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1207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D51A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2C9FFC2B" w:rsidR="0091296C" w:rsidRPr="00253E5F" w:rsidRDefault="0099287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25417">
        <w:rPr>
          <w:sz w:val="28"/>
          <w:szCs w:val="28"/>
        </w:rPr>
        <w:t>23.12.2022</w:t>
      </w:r>
      <w:r w:rsidR="004F1A60">
        <w:rPr>
          <w:sz w:val="28"/>
          <w:szCs w:val="28"/>
        </w:rPr>
        <w:t xml:space="preserve"> </w:t>
      </w:r>
      <w:r w:rsidR="0091296C" w:rsidRPr="00253E5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25417">
        <w:rPr>
          <w:sz w:val="28"/>
          <w:szCs w:val="28"/>
        </w:rPr>
        <w:t>1/16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0C4CBD5C" w14:textId="77777777" w:rsidR="008B7172" w:rsidRDefault="008B7172" w:rsidP="008B7172">
      <w:pPr>
        <w:pStyle w:val="10"/>
        <w:numPr>
          <w:ilvl w:val="0"/>
          <w:numId w:val="7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14:paraId="77093388" w14:textId="77777777" w:rsidR="008B7172" w:rsidRPr="001E0941" w:rsidRDefault="008B7172" w:rsidP="008B7172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«</w:t>
      </w:r>
      <w:r w:rsidRPr="001E0941">
        <w:rPr>
          <w:rFonts w:ascii="Times New Roman" w:hAnsi="Times New Roman"/>
          <w:sz w:val="28"/>
          <w:szCs w:val="28"/>
        </w:rPr>
        <w:t>1. Утвердить основные характеристики бюджета городского округа Истра Московской области (далее – бюджет городского округа Истра) на 2022 год:</w:t>
      </w:r>
    </w:p>
    <w:p w14:paraId="370AE2B1" w14:textId="480BB870" w:rsidR="008B7172" w:rsidRPr="006F149C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в сумме </w:t>
      </w:r>
      <w:r w:rsidR="006F149C" w:rsidRPr="006F149C">
        <w:rPr>
          <w:rFonts w:ascii="Times New Roman" w:hAnsi="Times New Roman"/>
          <w:sz w:val="28"/>
          <w:szCs w:val="28"/>
        </w:rPr>
        <w:t>11 </w:t>
      </w:r>
      <w:r w:rsidR="00615D4B">
        <w:rPr>
          <w:rFonts w:ascii="Times New Roman" w:hAnsi="Times New Roman"/>
          <w:sz w:val="28"/>
          <w:szCs w:val="28"/>
        </w:rPr>
        <w:t>791</w:t>
      </w:r>
      <w:r w:rsidR="006F149C" w:rsidRPr="006F149C">
        <w:rPr>
          <w:rFonts w:ascii="Times New Roman" w:hAnsi="Times New Roman"/>
          <w:sz w:val="28"/>
          <w:szCs w:val="28"/>
        </w:rPr>
        <w:t> </w:t>
      </w:r>
      <w:r w:rsidR="00615D4B">
        <w:rPr>
          <w:rFonts w:ascii="Times New Roman" w:hAnsi="Times New Roman"/>
          <w:sz w:val="28"/>
          <w:szCs w:val="28"/>
        </w:rPr>
        <w:t>820</w:t>
      </w:r>
      <w:r w:rsidR="006F149C" w:rsidRPr="006F149C">
        <w:rPr>
          <w:rFonts w:ascii="Times New Roman" w:hAnsi="Times New Roman"/>
          <w:sz w:val="28"/>
          <w:szCs w:val="28"/>
        </w:rPr>
        <w:t>,</w:t>
      </w:r>
      <w:r w:rsidR="00615D4B">
        <w:rPr>
          <w:rFonts w:ascii="Times New Roman" w:hAnsi="Times New Roman"/>
          <w:sz w:val="28"/>
          <w:szCs w:val="28"/>
        </w:rPr>
        <w:t>6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F149C" w:rsidRPr="006F149C">
        <w:rPr>
          <w:rFonts w:ascii="Times New Roman" w:hAnsi="Times New Roman"/>
          <w:sz w:val="28"/>
          <w:szCs w:val="28"/>
        </w:rPr>
        <w:t>6</w:t>
      </w:r>
      <w:r w:rsidR="00615D4B">
        <w:rPr>
          <w:rFonts w:ascii="Times New Roman" w:hAnsi="Times New Roman"/>
          <w:sz w:val="28"/>
          <w:szCs w:val="28"/>
        </w:rPr>
        <w:t> 286 860,0</w:t>
      </w:r>
      <w:r w:rsidRPr="006F149C">
        <w:rPr>
          <w:rFonts w:ascii="Times New Roman" w:hAnsi="Times New Roman"/>
          <w:sz w:val="28"/>
          <w:szCs w:val="28"/>
        </w:rPr>
        <w:t xml:space="preserve"> тыс. рублей;</w:t>
      </w:r>
    </w:p>
    <w:p w14:paraId="37A76490" w14:textId="03716275" w:rsidR="008B7172" w:rsidRPr="006F149C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в сумме </w:t>
      </w:r>
      <w:r w:rsidRPr="006F149C">
        <w:rPr>
          <w:rFonts w:ascii="Times New Roman" w:hAnsi="Times New Roman"/>
          <w:sz w:val="28"/>
          <w:szCs w:val="28"/>
        </w:rPr>
        <w:br/>
      </w:r>
      <w:r w:rsidR="007F5793" w:rsidRPr="006F149C">
        <w:rPr>
          <w:rFonts w:ascii="Times New Roman" w:hAnsi="Times New Roman"/>
          <w:sz w:val="28"/>
          <w:szCs w:val="28"/>
        </w:rPr>
        <w:t>12 4</w:t>
      </w:r>
      <w:r w:rsidR="00615D4B">
        <w:rPr>
          <w:rFonts w:ascii="Times New Roman" w:hAnsi="Times New Roman"/>
          <w:sz w:val="28"/>
          <w:szCs w:val="28"/>
        </w:rPr>
        <w:t>2</w:t>
      </w:r>
      <w:r w:rsidR="007F5793" w:rsidRPr="006F149C">
        <w:rPr>
          <w:rFonts w:ascii="Times New Roman" w:hAnsi="Times New Roman"/>
          <w:sz w:val="28"/>
          <w:szCs w:val="28"/>
        </w:rPr>
        <w:t>3 </w:t>
      </w:r>
      <w:r w:rsidR="00615D4B">
        <w:rPr>
          <w:rFonts w:ascii="Times New Roman" w:hAnsi="Times New Roman"/>
          <w:sz w:val="28"/>
          <w:szCs w:val="28"/>
        </w:rPr>
        <w:t>575</w:t>
      </w:r>
      <w:r w:rsidR="007F5793" w:rsidRPr="006F149C">
        <w:rPr>
          <w:rFonts w:ascii="Times New Roman" w:hAnsi="Times New Roman"/>
          <w:sz w:val="28"/>
          <w:szCs w:val="28"/>
        </w:rPr>
        <w:t>,</w:t>
      </w:r>
      <w:r w:rsidR="00615D4B">
        <w:rPr>
          <w:rFonts w:ascii="Times New Roman" w:hAnsi="Times New Roman"/>
          <w:sz w:val="28"/>
          <w:szCs w:val="28"/>
        </w:rPr>
        <w:t>9</w:t>
      </w:r>
      <w:r w:rsidRPr="006F149C">
        <w:rPr>
          <w:rFonts w:ascii="Times New Roman" w:hAnsi="Times New Roman"/>
          <w:sz w:val="28"/>
          <w:szCs w:val="28"/>
        </w:rPr>
        <w:t xml:space="preserve"> тыс. рублей;</w:t>
      </w:r>
    </w:p>
    <w:p w14:paraId="2BC9ADFF" w14:textId="77777777" w:rsidR="008B7172" w:rsidRPr="001E0941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1E0941">
        <w:rPr>
          <w:rFonts w:ascii="Times New Roman" w:hAnsi="Times New Roman"/>
          <w:sz w:val="28"/>
          <w:szCs w:val="28"/>
        </w:rPr>
        <w:t>в) дефицит бюджета городского округа Истра в сумме 631 755,3 тыс. рублей.</w:t>
      </w:r>
    </w:p>
    <w:p w14:paraId="7324E6A0" w14:textId="77777777" w:rsidR="008B7172" w:rsidRPr="001E0941" w:rsidRDefault="008B7172" w:rsidP="008B7172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E0941"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141 475,5 тыс. рублей».</w:t>
      </w:r>
    </w:p>
    <w:p w14:paraId="69B083E8" w14:textId="77777777" w:rsidR="008B7172" w:rsidRPr="006F149C" w:rsidRDefault="008B7172" w:rsidP="008B7172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C137D2" w14:textId="77777777" w:rsidR="008B7172" w:rsidRPr="006F149C" w:rsidRDefault="008B7172" w:rsidP="008B7172">
      <w:pPr>
        <w:pStyle w:val="ConsPlusNormal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49C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14:paraId="16873348" w14:textId="77777777" w:rsidR="008B7172" w:rsidRPr="006F149C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sz w:val="28"/>
          <w:szCs w:val="28"/>
        </w:rPr>
        <w:t>«</w:t>
      </w:r>
      <w:r w:rsidRPr="006F149C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2023 и 2024 годов:</w:t>
      </w:r>
    </w:p>
    <w:p w14:paraId="5BC70947" w14:textId="2A957BC0" w:rsidR="008B7172" w:rsidRPr="006F149C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2023 год в сумме </w:t>
      </w:r>
      <w:r w:rsidR="006F149C" w:rsidRPr="006F149C">
        <w:rPr>
          <w:rFonts w:ascii="Times New Roman" w:hAnsi="Times New Roman"/>
          <w:sz w:val="28"/>
          <w:szCs w:val="28"/>
        </w:rPr>
        <w:t>9 331 690,4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8E1814" w:rsidRPr="006F149C">
        <w:rPr>
          <w:rFonts w:ascii="Times New Roman" w:hAnsi="Times New Roman"/>
          <w:sz w:val="28"/>
          <w:szCs w:val="28"/>
        </w:rPr>
        <w:t xml:space="preserve">получаемых из других бюджетов бюджетной системы Российской Федерации в сумме </w:t>
      </w:r>
      <w:r w:rsidR="006F149C" w:rsidRPr="006F149C">
        <w:rPr>
          <w:rFonts w:ascii="Times New Roman" w:hAnsi="Times New Roman"/>
          <w:sz w:val="28"/>
          <w:szCs w:val="28"/>
        </w:rPr>
        <w:t>4 037 33</w:t>
      </w:r>
      <w:r w:rsidR="00343444">
        <w:rPr>
          <w:rFonts w:ascii="Times New Roman" w:hAnsi="Times New Roman"/>
          <w:sz w:val="28"/>
          <w:szCs w:val="28"/>
        </w:rPr>
        <w:t>7</w:t>
      </w:r>
      <w:r w:rsidR="006F149C" w:rsidRPr="006F149C">
        <w:rPr>
          <w:rFonts w:ascii="Times New Roman" w:hAnsi="Times New Roman"/>
          <w:sz w:val="28"/>
          <w:szCs w:val="28"/>
        </w:rPr>
        <w:t>,4</w:t>
      </w:r>
      <w:r w:rsidRPr="006F149C">
        <w:rPr>
          <w:rFonts w:ascii="Times New Roman" w:hAnsi="Times New Roman"/>
          <w:sz w:val="28"/>
          <w:szCs w:val="28"/>
        </w:rPr>
        <w:t xml:space="preserve"> тыс. рублей, и на 2024 год в сумме </w:t>
      </w:r>
      <w:r w:rsidR="006F149C" w:rsidRPr="006F149C">
        <w:rPr>
          <w:rFonts w:ascii="Times New Roman" w:hAnsi="Times New Roman"/>
          <w:sz w:val="28"/>
          <w:szCs w:val="28"/>
        </w:rPr>
        <w:t>9 532 892,2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3</w:t>
      </w:r>
      <w:r w:rsidR="00E80797" w:rsidRPr="006F149C">
        <w:rPr>
          <w:rFonts w:ascii="Times New Roman" w:hAnsi="Times New Roman"/>
          <w:sz w:val="28"/>
          <w:szCs w:val="28"/>
        </w:rPr>
        <w:t> 79</w:t>
      </w:r>
      <w:r w:rsidR="00294F3C" w:rsidRPr="006F149C">
        <w:rPr>
          <w:rFonts w:ascii="Times New Roman" w:hAnsi="Times New Roman"/>
          <w:sz w:val="28"/>
          <w:szCs w:val="28"/>
        </w:rPr>
        <w:t>0</w:t>
      </w:r>
      <w:r w:rsidR="00E80797" w:rsidRPr="006F149C">
        <w:rPr>
          <w:rFonts w:ascii="Times New Roman" w:hAnsi="Times New Roman"/>
          <w:sz w:val="28"/>
          <w:szCs w:val="28"/>
        </w:rPr>
        <w:t> </w:t>
      </w:r>
      <w:r w:rsidR="006F149C" w:rsidRPr="006F149C">
        <w:rPr>
          <w:rFonts w:ascii="Times New Roman" w:hAnsi="Times New Roman"/>
          <w:sz w:val="28"/>
          <w:szCs w:val="28"/>
        </w:rPr>
        <w:t>709</w:t>
      </w:r>
      <w:r w:rsidR="00E80797" w:rsidRPr="006F149C">
        <w:rPr>
          <w:rFonts w:ascii="Times New Roman" w:hAnsi="Times New Roman"/>
          <w:sz w:val="28"/>
          <w:szCs w:val="28"/>
        </w:rPr>
        <w:t>,</w:t>
      </w:r>
      <w:r w:rsidR="00294F3C" w:rsidRPr="006F149C">
        <w:rPr>
          <w:rFonts w:ascii="Times New Roman" w:hAnsi="Times New Roman"/>
          <w:sz w:val="28"/>
          <w:szCs w:val="28"/>
        </w:rPr>
        <w:t>2</w:t>
      </w:r>
      <w:r w:rsidRPr="006F149C">
        <w:rPr>
          <w:rFonts w:ascii="Times New Roman" w:hAnsi="Times New Roman"/>
          <w:sz w:val="28"/>
          <w:szCs w:val="28"/>
        </w:rPr>
        <w:t xml:space="preserve"> тыс. рублей;</w:t>
      </w:r>
    </w:p>
    <w:p w14:paraId="7DBBC480" w14:textId="07004F05" w:rsidR="008B7172" w:rsidRPr="006F149C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2023 год в сумме </w:t>
      </w:r>
      <w:r w:rsidR="006F149C" w:rsidRPr="006F149C">
        <w:rPr>
          <w:rFonts w:ascii="Times New Roman" w:hAnsi="Times New Roman"/>
          <w:sz w:val="28"/>
          <w:szCs w:val="28"/>
        </w:rPr>
        <w:t>9 232 690,4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132 358,8 тыс. рублей, и на 2024 год в сумме </w:t>
      </w:r>
      <w:r w:rsidR="00E80797" w:rsidRPr="006F149C">
        <w:rPr>
          <w:rFonts w:ascii="Times New Roman" w:hAnsi="Times New Roman"/>
          <w:sz w:val="28"/>
          <w:szCs w:val="28"/>
        </w:rPr>
        <w:t>9 4</w:t>
      </w:r>
      <w:r w:rsidR="00294F3C" w:rsidRPr="006F149C">
        <w:rPr>
          <w:rFonts w:ascii="Times New Roman" w:hAnsi="Times New Roman"/>
          <w:sz w:val="28"/>
          <w:szCs w:val="28"/>
        </w:rPr>
        <w:t>33</w:t>
      </w:r>
      <w:r w:rsidR="00E80797" w:rsidRPr="006F149C">
        <w:rPr>
          <w:rFonts w:ascii="Times New Roman" w:hAnsi="Times New Roman"/>
          <w:sz w:val="28"/>
          <w:szCs w:val="28"/>
        </w:rPr>
        <w:t> </w:t>
      </w:r>
      <w:r w:rsidR="006F149C" w:rsidRPr="006F149C">
        <w:rPr>
          <w:rFonts w:ascii="Times New Roman" w:hAnsi="Times New Roman"/>
          <w:sz w:val="28"/>
          <w:szCs w:val="28"/>
        </w:rPr>
        <w:t>892</w:t>
      </w:r>
      <w:r w:rsidR="00E80797" w:rsidRPr="006F149C">
        <w:rPr>
          <w:rFonts w:ascii="Times New Roman" w:hAnsi="Times New Roman"/>
          <w:sz w:val="28"/>
          <w:szCs w:val="28"/>
        </w:rPr>
        <w:t>,2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354 282,4 тыс. рублей;</w:t>
      </w:r>
    </w:p>
    <w:p w14:paraId="276E6F4B" w14:textId="6A7F2E3E" w:rsidR="008B7172" w:rsidRPr="006F149C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в) </w:t>
      </w:r>
      <w:r w:rsidR="001E0941" w:rsidRPr="006F149C">
        <w:rPr>
          <w:rFonts w:ascii="Times New Roman" w:hAnsi="Times New Roman"/>
          <w:sz w:val="28"/>
          <w:szCs w:val="28"/>
        </w:rPr>
        <w:t xml:space="preserve">профицит </w:t>
      </w:r>
      <w:proofErr w:type="gramStart"/>
      <w:r w:rsidR="001E0941" w:rsidRPr="006F149C">
        <w:rPr>
          <w:rFonts w:ascii="Times New Roman" w:hAnsi="Times New Roman"/>
          <w:sz w:val="28"/>
          <w:szCs w:val="28"/>
        </w:rPr>
        <w:t>бюджета  городского</w:t>
      </w:r>
      <w:proofErr w:type="gramEnd"/>
      <w:r w:rsidR="001E0941" w:rsidRPr="006F149C">
        <w:rPr>
          <w:rFonts w:ascii="Times New Roman" w:hAnsi="Times New Roman"/>
          <w:sz w:val="28"/>
          <w:szCs w:val="28"/>
        </w:rPr>
        <w:t xml:space="preserve">  округа 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 xml:space="preserve">Истра 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 xml:space="preserve">в 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>2023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 xml:space="preserve"> году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 xml:space="preserve"> составит 99 000,0 тыс. рублей, в 2024 году профицит бюджета городского округа Истра составит 99 000,0 тыс. рублей.»</w:t>
      </w:r>
    </w:p>
    <w:p w14:paraId="34DFE52C" w14:textId="01BCEFDC" w:rsidR="001E0941" w:rsidRPr="006F149C" w:rsidRDefault="001E0941" w:rsidP="001E0941">
      <w:pPr>
        <w:pStyle w:val="ConsPlusNormal"/>
        <w:widowControl/>
        <w:numPr>
          <w:ilvl w:val="0"/>
          <w:numId w:val="7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49C"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14:paraId="2C242529" w14:textId="2F6881F5" w:rsidR="00B05F7D" w:rsidRPr="006F149C" w:rsidRDefault="00B05F7D" w:rsidP="00B05F7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«4. Утвердить общий объем бюджетных ассигнований, направляемых на исполнение публичных нормативных обязательств, на 2022 год в сумме </w:t>
      </w:r>
      <w:r w:rsidR="007F5793" w:rsidRPr="006F149C">
        <w:rPr>
          <w:rFonts w:ascii="Times New Roman" w:hAnsi="Times New Roman"/>
          <w:sz w:val="28"/>
          <w:szCs w:val="28"/>
        </w:rPr>
        <w:t>15 371</w:t>
      </w:r>
      <w:r w:rsidRPr="006F149C">
        <w:rPr>
          <w:rFonts w:ascii="Times New Roman" w:hAnsi="Times New Roman"/>
          <w:sz w:val="28"/>
          <w:szCs w:val="28"/>
        </w:rPr>
        <w:t>,0 тыс. рублей, на 2023 год в сумме 16 100,0 тыс. рублей и на 2024 год в сумме 16 100,0 тыс. рублей.»</w:t>
      </w:r>
    </w:p>
    <w:p w14:paraId="484A7BED" w14:textId="756ED543" w:rsidR="00B05F7D" w:rsidRPr="006F149C" w:rsidRDefault="00B05F7D" w:rsidP="00B05F7D">
      <w:pPr>
        <w:pStyle w:val="ConsPlusNormal"/>
        <w:widowControl/>
        <w:spacing w:line="276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B3956D4" w14:textId="77777777" w:rsidR="006E6216" w:rsidRPr="001E0941" w:rsidRDefault="006E6216" w:rsidP="008B7172">
      <w:pPr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4D70AA3" w14:textId="12FDCD46" w:rsidR="007218E1" w:rsidRPr="007218E1" w:rsidRDefault="007218E1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18E1">
        <w:rPr>
          <w:rFonts w:ascii="Times New Roman" w:hAnsi="Times New Roman"/>
          <w:sz w:val="28"/>
          <w:szCs w:val="28"/>
        </w:rPr>
        <w:lastRenderedPageBreak/>
        <w:t>В абзаце 3 пункта 7 число «164 820,8» заменить числом «153 979,0».</w:t>
      </w:r>
    </w:p>
    <w:p w14:paraId="4E4A48C5" w14:textId="15602644" w:rsidR="000B4196" w:rsidRDefault="007218E1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18E1">
        <w:rPr>
          <w:rFonts w:ascii="Times New Roman" w:hAnsi="Times New Roman"/>
          <w:sz w:val="28"/>
          <w:szCs w:val="28"/>
        </w:rPr>
        <w:t xml:space="preserve">В </w:t>
      </w:r>
      <w:bookmarkStart w:id="0" w:name="_Hlk122809701"/>
      <w:r w:rsidRPr="007218E1">
        <w:rPr>
          <w:rFonts w:ascii="Times New Roman" w:hAnsi="Times New Roman"/>
          <w:sz w:val="28"/>
          <w:szCs w:val="28"/>
        </w:rPr>
        <w:t xml:space="preserve">абзаце 2 пункта </w:t>
      </w:r>
      <w:r w:rsidR="000B4196" w:rsidRPr="007218E1">
        <w:rPr>
          <w:rFonts w:ascii="Times New Roman" w:hAnsi="Times New Roman"/>
          <w:sz w:val="28"/>
          <w:szCs w:val="28"/>
        </w:rPr>
        <w:t>10</w:t>
      </w:r>
      <w:r w:rsidRPr="007218E1">
        <w:rPr>
          <w:rFonts w:ascii="Times New Roman" w:hAnsi="Times New Roman"/>
          <w:sz w:val="28"/>
          <w:szCs w:val="28"/>
        </w:rPr>
        <w:t>.3</w:t>
      </w:r>
      <w:r w:rsidR="000B4196" w:rsidRPr="007218E1">
        <w:rPr>
          <w:rFonts w:ascii="Times New Roman" w:hAnsi="Times New Roman"/>
          <w:sz w:val="28"/>
          <w:szCs w:val="28"/>
        </w:rPr>
        <w:t xml:space="preserve"> </w:t>
      </w:r>
      <w:r w:rsidRPr="007218E1">
        <w:rPr>
          <w:rFonts w:ascii="Times New Roman" w:hAnsi="Times New Roman"/>
          <w:sz w:val="28"/>
          <w:szCs w:val="28"/>
        </w:rPr>
        <w:t>число «37 451,6» заменить числом «22 </w:t>
      </w:r>
      <w:r w:rsidR="00564B29">
        <w:rPr>
          <w:rFonts w:ascii="Times New Roman" w:hAnsi="Times New Roman"/>
          <w:sz w:val="28"/>
          <w:szCs w:val="28"/>
        </w:rPr>
        <w:t>411</w:t>
      </w:r>
      <w:r w:rsidRPr="007218E1">
        <w:rPr>
          <w:rFonts w:ascii="Times New Roman" w:hAnsi="Times New Roman"/>
          <w:sz w:val="28"/>
          <w:szCs w:val="28"/>
        </w:rPr>
        <w:t>,6»</w:t>
      </w:r>
      <w:bookmarkEnd w:id="0"/>
      <w:r w:rsidR="000B76C8">
        <w:rPr>
          <w:rFonts w:ascii="Times New Roman" w:hAnsi="Times New Roman"/>
          <w:sz w:val="28"/>
          <w:szCs w:val="28"/>
        </w:rPr>
        <w:t>.</w:t>
      </w:r>
    </w:p>
    <w:p w14:paraId="5A6B5690" w14:textId="4885541C" w:rsidR="008B5C77" w:rsidRPr="000B76C8" w:rsidRDefault="000B76C8" w:rsidP="000B76C8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76C8">
        <w:rPr>
          <w:rFonts w:ascii="Times New Roman" w:hAnsi="Times New Roman"/>
          <w:sz w:val="28"/>
          <w:szCs w:val="28"/>
        </w:rPr>
        <w:t>В</w:t>
      </w:r>
      <w:r w:rsidR="008B5C77" w:rsidRPr="000B76C8">
        <w:rPr>
          <w:rFonts w:ascii="Times New Roman" w:hAnsi="Times New Roman"/>
          <w:sz w:val="28"/>
          <w:szCs w:val="28"/>
        </w:rPr>
        <w:t xml:space="preserve"> абзаце 3 пункта 10.3 число «51 963,6» заменить числом «62 315,0».</w:t>
      </w:r>
    </w:p>
    <w:p w14:paraId="041E2678" w14:textId="4E22B83A" w:rsidR="007218E1" w:rsidRDefault="007218E1" w:rsidP="007218E1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18E1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3</w:t>
      </w:r>
      <w:r w:rsidRPr="007218E1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12</w:t>
      </w:r>
      <w:r w:rsidRPr="007218E1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sz w:val="28"/>
          <w:szCs w:val="28"/>
        </w:rPr>
        <w:t>1 500,0</w:t>
      </w:r>
      <w:r w:rsidRPr="007218E1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500,0</w:t>
      </w:r>
      <w:r w:rsidRPr="007218E1">
        <w:rPr>
          <w:rFonts w:ascii="Times New Roman" w:hAnsi="Times New Roman"/>
          <w:sz w:val="28"/>
          <w:szCs w:val="28"/>
        </w:rPr>
        <w:t>».</w:t>
      </w:r>
    </w:p>
    <w:p w14:paraId="13B689CF" w14:textId="53BA8009" w:rsidR="007218E1" w:rsidRDefault="007218E1" w:rsidP="007218E1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18E1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8</w:t>
      </w:r>
      <w:r w:rsidRPr="007218E1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12</w:t>
      </w:r>
      <w:r w:rsidRPr="007218E1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sz w:val="28"/>
          <w:szCs w:val="28"/>
        </w:rPr>
        <w:t>1 500,0</w:t>
      </w:r>
      <w:r w:rsidRPr="007218E1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500,0</w:t>
      </w:r>
      <w:r w:rsidRPr="007218E1">
        <w:rPr>
          <w:rFonts w:ascii="Times New Roman" w:hAnsi="Times New Roman"/>
          <w:sz w:val="28"/>
          <w:szCs w:val="28"/>
        </w:rPr>
        <w:t>».</w:t>
      </w:r>
    </w:p>
    <w:p w14:paraId="36F5A60F" w14:textId="77777777" w:rsidR="00490CA4" w:rsidRPr="007218E1" w:rsidRDefault="00490CA4" w:rsidP="007218E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6D4B175" w14:textId="77777777" w:rsidR="00A62FD3" w:rsidRPr="00D76117" w:rsidRDefault="00A62FD3" w:rsidP="00A62FD3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D76117">
        <w:rPr>
          <w:sz w:val="28"/>
          <w:szCs w:val="28"/>
        </w:rPr>
        <w:t xml:space="preserve">Приложение «Поступление доходов в бюджет городского округа Истра на 2022 год и плановый период 2023 и 2024 годов» </w:t>
      </w:r>
      <w:r w:rsidRPr="00D76117">
        <w:rPr>
          <w:bCs/>
          <w:sz w:val="28"/>
          <w:szCs w:val="28"/>
        </w:rPr>
        <w:t xml:space="preserve">к Решению Совета депутатов городского округа Истра </w:t>
      </w:r>
      <w:bookmarkStart w:id="1" w:name="_Hlk75858653"/>
      <w:r w:rsidRPr="00D76117">
        <w:rPr>
          <w:bCs/>
          <w:sz w:val="28"/>
          <w:szCs w:val="28"/>
        </w:rPr>
        <w:t xml:space="preserve">от 24.12.2021 № 2/13 </w:t>
      </w:r>
      <w:bookmarkEnd w:id="1"/>
      <w:r w:rsidRPr="00D76117">
        <w:rPr>
          <w:bCs/>
          <w:sz w:val="28"/>
          <w:szCs w:val="28"/>
        </w:rPr>
        <w:t xml:space="preserve">«О бюджете городского округа Истра на 2022 год и плановый период 2023 и 2024 годов» </w:t>
      </w:r>
      <w:r w:rsidRPr="00D76117">
        <w:rPr>
          <w:sz w:val="28"/>
          <w:szCs w:val="28"/>
        </w:rPr>
        <w:t>изложить в редакции согласно приложению № 1 к настоящему решению.</w:t>
      </w:r>
    </w:p>
    <w:p w14:paraId="18A8992B" w14:textId="1A678FA9" w:rsidR="00A62FD3" w:rsidRPr="00D76117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62FD3" w:rsidRPr="00D76117">
        <w:rPr>
          <w:sz w:val="28"/>
          <w:szCs w:val="28"/>
        </w:rPr>
        <w:t xml:space="preserve">. Приложение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</w:t>
      </w:r>
      <w:r w:rsidR="00A62FD3" w:rsidRPr="00D76117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D76117">
        <w:rPr>
          <w:sz w:val="28"/>
          <w:szCs w:val="28"/>
        </w:rPr>
        <w:t>изложить в редакции согласно приложению № 2 к настоящему решению.</w:t>
      </w:r>
    </w:p>
    <w:p w14:paraId="1708BAED" w14:textId="2AD7F2EF" w:rsidR="00A62FD3" w:rsidRPr="00D76117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62FD3" w:rsidRPr="00D76117">
        <w:rPr>
          <w:sz w:val="28"/>
          <w:szCs w:val="28"/>
        </w:rPr>
        <w:t xml:space="preserve">. Приложение «Ведомственная структура расходов бюджета городского округа Истра на 2022 год и плановый период 2023 и 2024 годов» </w:t>
      </w:r>
      <w:r w:rsidR="00A62FD3" w:rsidRPr="00D76117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D76117">
        <w:rPr>
          <w:sz w:val="28"/>
          <w:szCs w:val="28"/>
        </w:rPr>
        <w:t>изложить в редакции согласно приложению № 3 к настоящему решению.</w:t>
      </w:r>
    </w:p>
    <w:p w14:paraId="44F7C155" w14:textId="5B0C7DE8" w:rsidR="00A62FD3" w:rsidRPr="00D76117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62FD3" w:rsidRPr="00D76117">
        <w:rPr>
          <w:sz w:val="28"/>
          <w:szCs w:val="28"/>
        </w:rPr>
        <w:t xml:space="preserve">. Приложение «Распределение ассигнований по разделам и подразделам классификации расходов бюджетов бюджетной системы Российской на 2022 год и плановый период 2023 и 2024 годов» </w:t>
      </w:r>
      <w:r w:rsidR="00A62FD3" w:rsidRPr="00D76117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D76117">
        <w:rPr>
          <w:sz w:val="28"/>
          <w:szCs w:val="28"/>
        </w:rPr>
        <w:t>изложить в редакции согласно приложению 4 к настоящему решению.</w:t>
      </w:r>
    </w:p>
    <w:p w14:paraId="6FC0AC4C" w14:textId="3C7905FD" w:rsidR="00A62FD3" w:rsidRPr="00AF19C5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62FD3" w:rsidRPr="00AF19C5">
        <w:rPr>
          <w:sz w:val="28"/>
          <w:szCs w:val="28"/>
        </w:rPr>
        <w:t xml:space="preserve">. Приложение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2022 год и плановый период 2023 и 2024 годов» </w:t>
      </w:r>
      <w:r w:rsidR="00A62FD3" w:rsidRPr="00AF19C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</w:t>
      </w:r>
      <w:r w:rsidR="00A62FD3" w:rsidRPr="00AF19C5">
        <w:rPr>
          <w:bCs/>
          <w:sz w:val="28"/>
          <w:szCs w:val="28"/>
        </w:rPr>
        <w:lastRenderedPageBreak/>
        <w:t xml:space="preserve">период 2023 и 2024 годов» </w:t>
      </w:r>
      <w:r w:rsidR="00A62FD3" w:rsidRPr="00AF19C5">
        <w:rPr>
          <w:sz w:val="28"/>
          <w:szCs w:val="28"/>
        </w:rPr>
        <w:t>изложить в редакции согласно приложению № 5 к настоящему решению.</w:t>
      </w:r>
    </w:p>
    <w:p w14:paraId="4D9ED851" w14:textId="3EE16468" w:rsidR="00A62FD3" w:rsidRPr="00AF19C5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62FD3" w:rsidRPr="00AF19C5">
        <w:rPr>
          <w:sz w:val="28"/>
          <w:szCs w:val="28"/>
        </w:rPr>
        <w:t xml:space="preserve">. Приложение «Источники внутреннего финансирования дефицита бюджета городского округа Истра на 2022 год и плановый период 2023 и 2024 годов» </w:t>
      </w:r>
      <w:r w:rsidR="00A62FD3" w:rsidRPr="00AF19C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A62FD3" w:rsidRPr="00AF19C5">
        <w:rPr>
          <w:sz w:val="28"/>
          <w:szCs w:val="28"/>
        </w:rPr>
        <w:t xml:space="preserve">» изложить в редакции согласно приложению № 6 к настоящему решению. </w:t>
      </w:r>
    </w:p>
    <w:p w14:paraId="0B8059FF" w14:textId="10B585CE" w:rsidR="00A62FD3" w:rsidRPr="00AF19C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AF19C5">
        <w:rPr>
          <w:sz w:val="28"/>
          <w:szCs w:val="28"/>
        </w:rPr>
        <w:t>1</w:t>
      </w:r>
      <w:r w:rsidR="000B76C8">
        <w:rPr>
          <w:sz w:val="28"/>
          <w:szCs w:val="28"/>
        </w:rPr>
        <w:t>5</w:t>
      </w:r>
      <w:r w:rsidRPr="00AF19C5">
        <w:rPr>
          <w:sz w:val="28"/>
          <w:szCs w:val="28"/>
        </w:rPr>
        <w:t xml:space="preserve">.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годов» </w:t>
      </w:r>
      <w:r w:rsidRPr="00AF19C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AF19C5">
        <w:rPr>
          <w:sz w:val="28"/>
          <w:szCs w:val="28"/>
        </w:rPr>
        <w:t xml:space="preserve">» изложить в редакции согласно приложению № </w:t>
      </w:r>
      <w:r w:rsidR="00020E21" w:rsidRPr="00AF19C5">
        <w:rPr>
          <w:sz w:val="28"/>
          <w:szCs w:val="28"/>
        </w:rPr>
        <w:t>7</w:t>
      </w:r>
      <w:r w:rsidRPr="00AF19C5">
        <w:rPr>
          <w:sz w:val="28"/>
          <w:szCs w:val="28"/>
        </w:rPr>
        <w:t xml:space="preserve"> к настоящему решению.</w:t>
      </w:r>
    </w:p>
    <w:p w14:paraId="56093047" w14:textId="4F661930" w:rsidR="00A62FD3" w:rsidRPr="00AF19C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AF19C5">
        <w:rPr>
          <w:sz w:val="28"/>
          <w:szCs w:val="28"/>
        </w:rPr>
        <w:t>1</w:t>
      </w:r>
      <w:r w:rsidR="000B76C8">
        <w:rPr>
          <w:sz w:val="28"/>
          <w:szCs w:val="28"/>
        </w:rPr>
        <w:t>6</w:t>
      </w:r>
      <w:r w:rsidRPr="00AF19C5">
        <w:rPr>
          <w:sz w:val="28"/>
          <w:szCs w:val="28"/>
        </w:rPr>
        <w:t xml:space="preserve">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2022 год и плановый период 2023 и 2024 годов» </w:t>
      </w:r>
      <w:r w:rsidRPr="00AF19C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AF19C5">
        <w:rPr>
          <w:sz w:val="28"/>
          <w:szCs w:val="28"/>
        </w:rPr>
        <w:t xml:space="preserve">» изложить в редакции согласно приложению № </w:t>
      </w:r>
      <w:r w:rsidR="00020E21" w:rsidRPr="00AF19C5">
        <w:rPr>
          <w:sz w:val="28"/>
          <w:szCs w:val="28"/>
        </w:rPr>
        <w:t>8</w:t>
      </w:r>
      <w:r w:rsidRPr="00AF19C5">
        <w:rPr>
          <w:sz w:val="28"/>
          <w:szCs w:val="28"/>
        </w:rPr>
        <w:t xml:space="preserve"> к настоящему решению.</w:t>
      </w:r>
    </w:p>
    <w:p w14:paraId="05CC771E" w14:textId="4CE48FD5" w:rsidR="0091296C" w:rsidRPr="00266FE5" w:rsidRDefault="00A62FD3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76C8">
        <w:rPr>
          <w:sz w:val="28"/>
          <w:szCs w:val="28"/>
        </w:rPr>
        <w:t>7</w:t>
      </w:r>
      <w:r w:rsidR="00E311A7">
        <w:rPr>
          <w:sz w:val="28"/>
          <w:szCs w:val="28"/>
        </w:rPr>
        <w:t>.</w:t>
      </w:r>
      <w:r w:rsidR="0091296C" w:rsidRPr="00266FE5">
        <w:rPr>
          <w:sz w:val="28"/>
          <w:szCs w:val="28"/>
        </w:rPr>
        <w:t xml:space="preserve">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6C0E7FFD" w:rsidR="0091296C" w:rsidRPr="008D1207" w:rsidRDefault="008E1EE2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0B76C8">
        <w:rPr>
          <w:sz w:val="28"/>
          <w:szCs w:val="28"/>
        </w:rPr>
        <w:t>8</w:t>
      </w:r>
      <w:r w:rsidR="00CD2118" w:rsidRPr="008D1207">
        <w:rPr>
          <w:sz w:val="28"/>
          <w:szCs w:val="28"/>
        </w:rPr>
        <w:t>.</w:t>
      </w:r>
      <w:r w:rsidR="00C25D2C"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1440869C" w14:textId="11E277DA" w:rsidR="00E136E8" w:rsidRPr="006E54CA" w:rsidRDefault="002674B9" w:rsidP="00E311A7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311A7"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E311A7">
        <w:rPr>
          <w:rFonts w:ascii="Times New Roman" w:hAnsi="Times New Roman" w:cs="Times New Roman"/>
          <w:sz w:val="28"/>
          <w:szCs w:val="28"/>
        </w:rPr>
        <w:t xml:space="preserve">ь </w:t>
      </w:r>
      <w:r w:rsidR="0091296C"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E311A7">
        <w:rPr>
          <w:rFonts w:ascii="Times New Roman" w:hAnsi="Times New Roman" w:cs="Times New Roman"/>
          <w:sz w:val="28"/>
          <w:szCs w:val="28"/>
        </w:rPr>
        <w:t xml:space="preserve">                           Г</w:t>
      </w:r>
      <w:r w:rsidR="0091296C" w:rsidRPr="006E54CA">
        <w:rPr>
          <w:rFonts w:ascii="Times New Roman" w:hAnsi="Times New Roman" w:cs="Times New Roman"/>
          <w:sz w:val="28"/>
          <w:szCs w:val="28"/>
        </w:rPr>
        <w:t>лав</w:t>
      </w:r>
      <w:r w:rsidR="00A62FD3">
        <w:rPr>
          <w:rFonts w:ascii="Times New Roman" w:hAnsi="Times New Roman" w:cs="Times New Roman"/>
          <w:sz w:val="28"/>
          <w:szCs w:val="28"/>
        </w:rPr>
        <w:t>а</w:t>
      </w:r>
      <w:r w:rsidR="00E27C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79A20165" w14:textId="381CAE80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106B9B92" w:rsidR="00AB5F58" w:rsidRDefault="0091296C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E311A7">
        <w:rPr>
          <w:rFonts w:ascii="Times New Roman" w:hAnsi="Times New Roman"/>
          <w:sz w:val="28"/>
          <w:szCs w:val="28"/>
        </w:rPr>
        <w:t xml:space="preserve">А.Г. Скворцов </w:t>
      </w:r>
      <w:r w:rsidRPr="006E54CA">
        <w:rPr>
          <w:rFonts w:ascii="Times New Roman" w:hAnsi="Times New Roman"/>
          <w:sz w:val="28"/>
          <w:szCs w:val="28"/>
        </w:rPr>
        <w:t xml:space="preserve">             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    </w:t>
      </w:r>
      <w:r w:rsidRPr="006E54CA">
        <w:rPr>
          <w:rFonts w:ascii="Times New Roman" w:hAnsi="Times New Roman"/>
          <w:sz w:val="28"/>
          <w:szCs w:val="28"/>
        </w:rPr>
        <w:t xml:space="preserve">__________ </w:t>
      </w:r>
      <w:r w:rsidR="00E27CDB">
        <w:rPr>
          <w:rFonts w:ascii="Times New Roman" w:hAnsi="Times New Roman"/>
          <w:sz w:val="28"/>
          <w:szCs w:val="28"/>
        </w:rPr>
        <w:t>Т.</w:t>
      </w:r>
      <w:r w:rsidR="00A62FD3">
        <w:rPr>
          <w:rFonts w:ascii="Times New Roman" w:hAnsi="Times New Roman"/>
          <w:sz w:val="28"/>
          <w:szCs w:val="28"/>
        </w:rPr>
        <w:t>С</w:t>
      </w:r>
      <w:r w:rsidR="00E27CD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62FD3">
        <w:rPr>
          <w:rFonts w:ascii="Times New Roman" w:hAnsi="Times New Roman"/>
          <w:sz w:val="28"/>
          <w:szCs w:val="28"/>
        </w:rPr>
        <w:t>Витушева</w:t>
      </w:r>
      <w:proofErr w:type="spellEnd"/>
    </w:p>
    <w:sectPr w:rsidR="00AB5F58" w:rsidSect="00193BF4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384107709">
    <w:abstractNumId w:val="3"/>
  </w:num>
  <w:num w:numId="2" w16cid:durableId="351340190">
    <w:abstractNumId w:val="4"/>
  </w:num>
  <w:num w:numId="3" w16cid:durableId="1061369773">
    <w:abstractNumId w:val="5"/>
  </w:num>
  <w:num w:numId="4" w16cid:durableId="1716852624">
    <w:abstractNumId w:val="1"/>
  </w:num>
  <w:num w:numId="5" w16cid:durableId="1023940960">
    <w:abstractNumId w:val="2"/>
  </w:num>
  <w:num w:numId="6" w16cid:durableId="541789837">
    <w:abstractNumId w:val="0"/>
  </w:num>
  <w:num w:numId="7" w16cid:durableId="1783693428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03AC3"/>
    <w:rsid w:val="00020E21"/>
    <w:rsid w:val="00022DC0"/>
    <w:rsid w:val="00032058"/>
    <w:rsid w:val="00040E87"/>
    <w:rsid w:val="0005013F"/>
    <w:rsid w:val="00050D6C"/>
    <w:rsid w:val="00054B92"/>
    <w:rsid w:val="00065739"/>
    <w:rsid w:val="00086155"/>
    <w:rsid w:val="000B17C7"/>
    <w:rsid w:val="000B4196"/>
    <w:rsid w:val="000B5399"/>
    <w:rsid w:val="000B76C8"/>
    <w:rsid w:val="000C7FFA"/>
    <w:rsid w:val="000D7C5E"/>
    <w:rsid w:val="000E354B"/>
    <w:rsid w:val="00103440"/>
    <w:rsid w:val="00104F45"/>
    <w:rsid w:val="0018272D"/>
    <w:rsid w:val="001857DD"/>
    <w:rsid w:val="00193BF4"/>
    <w:rsid w:val="001946C6"/>
    <w:rsid w:val="00196392"/>
    <w:rsid w:val="001C6419"/>
    <w:rsid w:val="001D6817"/>
    <w:rsid w:val="001E0941"/>
    <w:rsid w:val="002259D4"/>
    <w:rsid w:val="00234D61"/>
    <w:rsid w:val="00234E27"/>
    <w:rsid w:val="002374B3"/>
    <w:rsid w:val="00253E5F"/>
    <w:rsid w:val="002610B0"/>
    <w:rsid w:val="00265101"/>
    <w:rsid w:val="00266FE5"/>
    <w:rsid w:val="002674B9"/>
    <w:rsid w:val="002705D0"/>
    <w:rsid w:val="002809AE"/>
    <w:rsid w:val="0028690B"/>
    <w:rsid w:val="002906B7"/>
    <w:rsid w:val="00293A61"/>
    <w:rsid w:val="00294F3C"/>
    <w:rsid w:val="002A2784"/>
    <w:rsid w:val="002A4A6B"/>
    <w:rsid w:val="002A5D44"/>
    <w:rsid w:val="002C60F1"/>
    <w:rsid w:val="002F5DF2"/>
    <w:rsid w:val="00324DB8"/>
    <w:rsid w:val="0033045A"/>
    <w:rsid w:val="00335541"/>
    <w:rsid w:val="0034124B"/>
    <w:rsid w:val="00343444"/>
    <w:rsid w:val="0034530D"/>
    <w:rsid w:val="003510BD"/>
    <w:rsid w:val="00362B66"/>
    <w:rsid w:val="0037728F"/>
    <w:rsid w:val="003836B7"/>
    <w:rsid w:val="00384C2E"/>
    <w:rsid w:val="00385544"/>
    <w:rsid w:val="00394635"/>
    <w:rsid w:val="003A665B"/>
    <w:rsid w:val="003B71C3"/>
    <w:rsid w:val="003C3D19"/>
    <w:rsid w:val="003F7081"/>
    <w:rsid w:val="004100A7"/>
    <w:rsid w:val="00425899"/>
    <w:rsid w:val="004530F4"/>
    <w:rsid w:val="00453E26"/>
    <w:rsid w:val="00453F83"/>
    <w:rsid w:val="00457CE9"/>
    <w:rsid w:val="00467F05"/>
    <w:rsid w:val="004864CF"/>
    <w:rsid w:val="00490CA4"/>
    <w:rsid w:val="00493A9C"/>
    <w:rsid w:val="00496301"/>
    <w:rsid w:val="004D0A70"/>
    <w:rsid w:val="004D7352"/>
    <w:rsid w:val="004F1A60"/>
    <w:rsid w:val="004F3B95"/>
    <w:rsid w:val="004F5220"/>
    <w:rsid w:val="004F6488"/>
    <w:rsid w:val="00506770"/>
    <w:rsid w:val="00514181"/>
    <w:rsid w:val="00544958"/>
    <w:rsid w:val="005623AB"/>
    <w:rsid w:val="00564B29"/>
    <w:rsid w:val="00564C68"/>
    <w:rsid w:val="00573B73"/>
    <w:rsid w:val="00575094"/>
    <w:rsid w:val="005767E0"/>
    <w:rsid w:val="00581F56"/>
    <w:rsid w:val="00584B61"/>
    <w:rsid w:val="00596BAC"/>
    <w:rsid w:val="005976B1"/>
    <w:rsid w:val="005A13FD"/>
    <w:rsid w:val="005A422D"/>
    <w:rsid w:val="005C6EE9"/>
    <w:rsid w:val="005E7790"/>
    <w:rsid w:val="00612222"/>
    <w:rsid w:val="00615D4B"/>
    <w:rsid w:val="006175D9"/>
    <w:rsid w:val="00640F46"/>
    <w:rsid w:val="0065752D"/>
    <w:rsid w:val="0066266E"/>
    <w:rsid w:val="006953CC"/>
    <w:rsid w:val="006A28B8"/>
    <w:rsid w:val="006B2DDC"/>
    <w:rsid w:val="006C28CA"/>
    <w:rsid w:val="006C31B0"/>
    <w:rsid w:val="006C5D56"/>
    <w:rsid w:val="006E54CA"/>
    <w:rsid w:val="006E6216"/>
    <w:rsid w:val="006E7DC5"/>
    <w:rsid w:val="006F149C"/>
    <w:rsid w:val="00707F9C"/>
    <w:rsid w:val="0071229E"/>
    <w:rsid w:val="007143B3"/>
    <w:rsid w:val="007218E1"/>
    <w:rsid w:val="00730D40"/>
    <w:rsid w:val="00752DA5"/>
    <w:rsid w:val="0076491B"/>
    <w:rsid w:val="00765078"/>
    <w:rsid w:val="00767ED9"/>
    <w:rsid w:val="007768A0"/>
    <w:rsid w:val="00782CCB"/>
    <w:rsid w:val="007976AE"/>
    <w:rsid w:val="007F5793"/>
    <w:rsid w:val="008040B0"/>
    <w:rsid w:val="008226A0"/>
    <w:rsid w:val="00824878"/>
    <w:rsid w:val="008521A7"/>
    <w:rsid w:val="00862D82"/>
    <w:rsid w:val="008661B9"/>
    <w:rsid w:val="00872401"/>
    <w:rsid w:val="00880DB0"/>
    <w:rsid w:val="0088507D"/>
    <w:rsid w:val="008B0A2A"/>
    <w:rsid w:val="008B5527"/>
    <w:rsid w:val="008B5C77"/>
    <w:rsid w:val="008B7172"/>
    <w:rsid w:val="008D0DF7"/>
    <w:rsid w:val="008D1207"/>
    <w:rsid w:val="008D6CE8"/>
    <w:rsid w:val="008E1814"/>
    <w:rsid w:val="008E1EE2"/>
    <w:rsid w:val="008E49B5"/>
    <w:rsid w:val="0090170E"/>
    <w:rsid w:val="0091296C"/>
    <w:rsid w:val="00925417"/>
    <w:rsid w:val="0093588A"/>
    <w:rsid w:val="00936DFC"/>
    <w:rsid w:val="00941B31"/>
    <w:rsid w:val="00952823"/>
    <w:rsid w:val="00964A07"/>
    <w:rsid w:val="00974717"/>
    <w:rsid w:val="009772AA"/>
    <w:rsid w:val="00987008"/>
    <w:rsid w:val="0098784A"/>
    <w:rsid w:val="00992874"/>
    <w:rsid w:val="009A693F"/>
    <w:rsid w:val="009B1728"/>
    <w:rsid w:val="009D0D95"/>
    <w:rsid w:val="00A050EA"/>
    <w:rsid w:val="00A150E9"/>
    <w:rsid w:val="00A31E95"/>
    <w:rsid w:val="00A32B58"/>
    <w:rsid w:val="00A42573"/>
    <w:rsid w:val="00A5455E"/>
    <w:rsid w:val="00A54F5B"/>
    <w:rsid w:val="00A62FD3"/>
    <w:rsid w:val="00A81D29"/>
    <w:rsid w:val="00A913F7"/>
    <w:rsid w:val="00A96954"/>
    <w:rsid w:val="00AB15E7"/>
    <w:rsid w:val="00AB5F58"/>
    <w:rsid w:val="00AB69A6"/>
    <w:rsid w:val="00AC34D0"/>
    <w:rsid w:val="00AE4C85"/>
    <w:rsid w:val="00AE4FF1"/>
    <w:rsid w:val="00AF19C5"/>
    <w:rsid w:val="00AF6A66"/>
    <w:rsid w:val="00B01CDA"/>
    <w:rsid w:val="00B05F7D"/>
    <w:rsid w:val="00B06F11"/>
    <w:rsid w:val="00B23594"/>
    <w:rsid w:val="00B40E48"/>
    <w:rsid w:val="00B46464"/>
    <w:rsid w:val="00B559E6"/>
    <w:rsid w:val="00B635B1"/>
    <w:rsid w:val="00B73E36"/>
    <w:rsid w:val="00B96233"/>
    <w:rsid w:val="00BA5F81"/>
    <w:rsid w:val="00BB14F0"/>
    <w:rsid w:val="00BC56A4"/>
    <w:rsid w:val="00BE26B8"/>
    <w:rsid w:val="00BF3D57"/>
    <w:rsid w:val="00BF4CD5"/>
    <w:rsid w:val="00C04D72"/>
    <w:rsid w:val="00C103EA"/>
    <w:rsid w:val="00C13E03"/>
    <w:rsid w:val="00C15E02"/>
    <w:rsid w:val="00C25D2C"/>
    <w:rsid w:val="00C32093"/>
    <w:rsid w:val="00C35BEA"/>
    <w:rsid w:val="00C64BB1"/>
    <w:rsid w:val="00C752DD"/>
    <w:rsid w:val="00C82E5E"/>
    <w:rsid w:val="00C96EA9"/>
    <w:rsid w:val="00CC6C96"/>
    <w:rsid w:val="00CD2118"/>
    <w:rsid w:val="00D00903"/>
    <w:rsid w:val="00D136F6"/>
    <w:rsid w:val="00D26E57"/>
    <w:rsid w:val="00D36559"/>
    <w:rsid w:val="00D5799E"/>
    <w:rsid w:val="00D76117"/>
    <w:rsid w:val="00D9483B"/>
    <w:rsid w:val="00DB697D"/>
    <w:rsid w:val="00DC1BA2"/>
    <w:rsid w:val="00DC22EC"/>
    <w:rsid w:val="00DD42AE"/>
    <w:rsid w:val="00DE032D"/>
    <w:rsid w:val="00DE13FF"/>
    <w:rsid w:val="00DF31F6"/>
    <w:rsid w:val="00DF4BFB"/>
    <w:rsid w:val="00E020A2"/>
    <w:rsid w:val="00E025CA"/>
    <w:rsid w:val="00E02D25"/>
    <w:rsid w:val="00E136E8"/>
    <w:rsid w:val="00E27CDB"/>
    <w:rsid w:val="00E311A7"/>
    <w:rsid w:val="00E429D9"/>
    <w:rsid w:val="00E67E11"/>
    <w:rsid w:val="00E80797"/>
    <w:rsid w:val="00EC3110"/>
    <w:rsid w:val="00F02CB7"/>
    <w:rsid w:val="00F1430B"/>
    <w:rsid w:val="00F178D0"/>
    <w:rsid w:val="00F21BAD"/>
    <w:rsid w:val="00F44C76"/>
    <w:rsid w:val="00F6138F"/>
    <w:rsid w:val="00F7022D"/>
    <w:rsid w:val="00F712F7"/>
    <w:rsid w:val="00F83131"/>
    <w:rsid w:val="00F91987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00CD156F-4ECE-4A46-8942-D0485AEB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892DC-84BE-49FE-87B3-6EAC44CF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25</cp:revision>
  <cp:lastPrinted>2022-12-26T06:34:00Z</cp:lastPrinted>
  <dcterms:created xsi:type="dcterms:W3CDTF">2022-09-20T08:59:00Z</dcterms:created>
  <dcterms:modified xsi:type="dcterms:W3CDTF">2022-12-27T11:14:00Z</dcterms:modified>
</cp:coreProperties>
</file>